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543D" w:rsidRDefault="00C7543D" w:rsidP="00C75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7543D">
        <w:rPr>
          <w:rFonts w:ascii="Times New Roman" w:hAnsi="Times New Roman" w:cs="Times New Roman"/>
          <w:b/>
          <w:sz w:val="24"/>
          <w:szCs w:val="24"/>
        </w:rPr>
        <w:t>Культурология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543D" w:rsidRPr="00C7543D" w:rsidRDefault="00C7543D" w:rsidP="00C7543D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3D">
        <w:rPr>
          <w:rFonts w:ascii="Times New Roman" w:hAnsi="Times New Roman" w:cs="Times New Roman"/>
          <w:b/>
          <w:sz w:val="24"/>
          <w:szCs w:val="24"/>
        </w:rPr>
        <w:t>Вопросы для промежуточного контроля</w:t>
      </w:r>
    </w:p>
    <w:p w:rsidR="00C7543D" w:rsidRPr="00C7543D" w:rsidRDefault="00C7543D" w:rsidP="00C75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Крещение Руси. Причины и историческое значение.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Византия и Русь традиции и новации в культурном развитии.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Русское Летописание.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Памятники древнерусской литературы.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«Слово о полку Игореве» (Авторство, проблематика и образы, значение).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Значение городов в культурной жизни Руси.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Особенности церковного зодчества Руси: храмы Киева и Новгорода.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Особенности русской иконописи. Региональные школы.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Происхождение символов власти Государя Московского.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История создание Московского Кремля.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Соборы Московского Кремля.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Историко-философская теория «Москва–третий Рим»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Литература Руси 14-16 вв.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Творчество Феофана </w:t>
      </w:r>
      <w:proofErr w:type="gramStart"/>
      <w:r w:rsidRPr="00C7543D">
        <w:rPr>
          <w:rFonts w:ascii="Times New Roman" w:cs="Times New Roman"/>
          <w:sz w:val="24"/>
          <w:szCs w:val="24"/>
        </w:rPr>
        <w:t>Грек</w:t>
      </w:r>
      <w:proofErr w:type="gramEnd"/>
      <w:r w:rsidRPr="00C7543D">
        <w:rPr>
          <w:rFonts w:ascii="Times New Roman" w:cs="Times New Roman"/>
          <w:sz w:val="24"/>
          <w:szCs w:val="24"/>
        </w:rPr>
        <w:t xml:space="preserve"> а и Андрея Рублева сходство и различие.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Творчество Дионисия: иконы и фрески.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Храмы шатрового стиля 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Иван Федоров, П</w:t>
      </w:r>
      <w:r w:rsidR="00C73DDA">
        <w:rPr>
          <w:rFonts w:ascii="Times New Roman" w:cs="Times New Roman"/>
          <w:sz w:val="24"/>
          <w:szCs w:val="24"/>
        </w:rPr>
        <w:t xml:space="preserve">етр </w:t>
      </w:r>
      <w:proofErr w:type="spellStart"/>
      <w:r w:rsidR="00C73DDA">
        <w:rPr>
          <w:rFonts w:ascii="Times New Roman" w:cs="Times New Roman"/>
          <w:sz w:val="24"/>
          <w:szCs w:val="24"/>
        </w:rPr>
        <w:t>Мстиславец</w:t>
      </w:r>
      <w:proofErr w:type="spellEnd"/>
      <w:r w:rsidR="00C73DDA">
        <w:rPr>
          <w:rFonts w:ascii="Times New Roman" w:cs="Times New Roman"/>
          <w:sz w:val="24"/>
          <w:szCs w:val="24"/>
        </w:rPr>
        <w:t xml:space="preserve">: развитие </w:t>
      </w:r>
      <w:proofErr w:type="spellStart"/>
      <w:proofErr w:type="gramStart"/>
      <w:r w:rsidR="00C73DDA">
        <w:rPr>
          <w:rFonts w:ascii="Times New Roman" w:cs="Times New Roman"/>
          <w:sz w:val="24"/>
          <w:szCs w:val="24"/>
        </w:rPr>
        <w:t>книго-</w:t>
      </w:r>
      <w:r w:rsidRPr="00C7543D">
        <w:rPr>
          <w:rFonts w:ascii="Times New Roman" w:cs="Times New Roman"/>
          <w:sz w:val="24"/>
          <w:szCs w:val="24"/>
        </w:rPr>
        <w:t>печатания</w:t>
      </w:r>
      <w:proofErr w:type="spellEnd"/>
      <w:proofErr w:type="gramEnd"/>
      <w:r w:rsidRPr="00C7543D">
        <w:rPr>
          <w:rFonts w:ascii="Times New Roman" w:cs="Times New Roman"/>
          <w:sz w:val="24"/>
          <w:szCs w:val="24"/>
        </w:rPr>
        <w:t xml:space="preserve"> в России.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Достоевский</w:t>
      </w:r>
      <w:r w:rsidR="00C73DDA">
        <w:rPr>
          <w:rFonts w:ascii="Times New Roman" w:cs="Times New Roman"/>
          <w:sz w:val="24"/>
          <w:szCs w:val="24"/>
        </w:rPr>
        <w:t xml:space="preserve"> </w:t>
      </w:r>
      <w:r w:rsidRPr="00C7543D">
        <w:rPr>
          <w:rFonts w:ascii="Times New Roman" w:cs="Times New Roman"/>
          <w:sz w:val="24"/>
          <w:szCs w:val="24"/>
        </w:rPr>
        <w:t>–</w:t>
      </w:r>
      <w:r w:rsidR="00C73DDA">
        <w:rPr>
          <w:rFonts w:ascii="Times New Roman" w:cs="Times New Roman"/>
          <w:sz w:val="24"/>
          <w:szCs w:val="24"/>
        </w:rPr>
        <w:t xml:space="preserve"> </w:t>
      </w:r>
      <w:r w:rsidRPr="00C7543D">
        <w:rPr>
          <w:rFonts w:ascii="Times New Roman" w:cs="Times New Roman"/>
          <w:sz w:val="24"/>
          <w:szCs w:val="24"/>
        </w:rPr>
        <w:t xml:space="preserve">свод житейских правил </w:t>
      </w:r>
      <w:r w:rsidRPr="00C7543D">
        <w:rPr>
          <w:rFonts w:ascii="Times New Roman" w:cs="Times New Roman"/>
          <w:sz w:val="24"/>
          <w:szCs w:val="24"/>
          <w:lang w:val="en-US"/>
        </w:rPr>
        <w:t>XVI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Книгопечатание в России в </w:t>
      </w:r>
      <w:r w:rsidRPr="00C7543D">
        <w:rPr>
          <w:rFonts w:ascii="Times New Roman" w:cs="Times New Roman"/>
          <w:sz w:val="24"/>
          <w:szCs w:val="24"/>
          <w:lang w:val="en-US"/>
        </w:rPr>
        <w:t>XVII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Российское образование в </w:t>
      </w:r>
      <w:r w:rsidRPr="00C7543D">
        <w:rPr>
          <w:rFonts w:ascii="Times New Roman" w:cs="Times New Roman"/>
          <w:sz w:val="24"/>
          <w:szCs w:val="24"/>
          <w:lang w:val="en-US"/>
        </w:rPr>
        <w:t>XVII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Сатирическое и базовые повести </w:t>
      </w:r>
      <w:r w:rsidRPr="00C7543D">
        <w:rPr>
          <w:rFonts w:ascii="Times New Roman" w:cs="Times New Roman"/>
          <w:sz w:val="24"/>
          <w:szCs w:val="24"/>
          <w:lang w:val="en-US"/>
        </w:rPr>
        <w:t>XVII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Архитектура</w:t>
      </w:r>
      <w:r w:rsidR="00C73DDA">
        <w:rPr>
          <w:rFonts w:ascii="Times New Roman" w:cs="Times New Roman"/>
          <w:sz w:val="24"/>
          <w:szCs w:val="24"/>
        </w:rPr>
        <w:t xml:space="preserve"> </w:t>
      </w:r>
      <w:r w:rsidRPr="00C7543D">
        <w:rPr>
          <w:rFonts w:ascii="Times New Roman" w:cs="Times New Roman"/>
          <w:sz w:val="24"/>
          <w:szCs w:val="24"/>
          <w:lang w:val="en-US"/>
        </w:rPr>
        <w:t xml:space="preserve">XVII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proofErr w:type="spellStart"/>
      <w:r w:rsidRPr="00C7543D">
        <w:rPr>
          <w:rFonts w:ascii="Times New Roman" w:cs="Times New Roman"/>
          <w:sz w:val="24"/>
          <w:szCs w:val="24"/>
        </w:rPr>
        <w:t>Симон</w:t>
      </w:r>
      <w:proofErr w:type="spellEnd"/>
      <w:r w:rsidRPr="00C7543D">
        <w:rPr>
          <w:rFonts w:ascii="Times New Roman" w:cs="Times New Roman"/>
          <w:sz w:val="24"/>
          <w:szCs w:val="24"/>
        </w:rPr>
        <w:t xml:space="preserve"> Федорович Ушаков. Жизнь и творчество, особенности иконописи </w:t>
      </w:r>
      <w:r w:rsidRPr="00C7543D">
        <w:rPr>
          <w:rFonts w:ascii="Times New Roman" w:cs="Times New Roman"/>
          <w:sz w:val="24"/>
          <w:szCs w:val="24"/>
          <w:lang w:val="en-US"/>
        </w:rPr>
        <w:t>XVII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Реформы Петра</w:t>
      </w:r>
      <w:proofErr w:type="gramStart"/>
      <w:r w:rsidRPr="00C7543D">
        <w:rPr>
          <w:rFonts w:ascii="Times New Roman" w:cs="Times New Roman"/>
          <w:sz w:val="24"/>
          <w:szCs w:val="24"/>
          <w:lang w:val="en-US"/>
        </w:rPr>
        <w:t>I</w:t>
      </w:r>
      <w:proofErr w:type="gramEnd"/>
      <w:r w:rsidRPr="00C7543D">
        <w:rPr>
          <w:rFonts w:ascii="Times New Roman" w:cs="Times New Roman"/>
          <w:sz w:val="24"/>
          <w:szCs w:val="24"/>
        </w:rPr>
        <w:t xml:space="preserve"> в области культуры.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Архитектура петровского времени. Строительство Петербурга.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Образование и просвещение в России в </w:t>
      </w:r>
      <w:r w:rsidRPr="00C7543D">
        <w:rPr>
          <w:rFonts w:ascii="Times New Roman" w:cs="Times New Roman"/>
          <w:sz w:val="24"/>
          <w:szCs w:val="24"/>
          <w:lang w:val="en-US"/>
        </w:rPr>
        <w:t>XVIII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М.В. Ломоносов в истории русской культуры.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Идеи Просвещения в России.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Русский портрет 18в.  И.Н. Никитин, Ф. Рокотов,   Д. Левицкий, В. </w:t>
      </w:r>
      <w:proofErr w:type="spellStart"/>
      <w:r w:rsidRPr="00C7543D">
        <w:rPr>
          <w:rFonts w:ascii="Times New Roman" w:cs="Times New Roman"/>
          <w:sz w:val="24"/>
          <w:szCs w:val="24"/>
        </w:rPr>
        <w:t>Боровиковский</w:t>
      </w:r>
      <w:proofErr w:type="spell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История науки и техники в России в 19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Российская историческая наука, этапы становления.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Российское просвещение и образование в 19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Великая русская классическая литература 19 в. Её значение в духовной жизни России.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Формирование художественного фонда России: Эрмитаж, Третьяковская Галерея, Русский музей, Музей изящных искусств.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Передвижники художественно–эстетические идеалы и их деятельность.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Музыка в 19 веке. «Могучая кучка».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Модернизм–художественно–эстетическая система 20 в. Течения в модернизме.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Символизм в литературе и искусстве.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Поэзия «Серебряного века»: А. Блок. </w:t>
      </w:r>
      <w:proofErr w:type="gramStart"/>
      <w:r w:rsidRPr="00C7543D">
        <w:rPr>
          <w:rFonts w:ascii="Times New Roman" w:cs="Times New Roman"/>
          <w:sz w:val="24"/>
          <w:szCs w:val="24"/>
        </w:rPr>
        <w:t xml:space="preserve">Н. Гумилев, И. Северянин, И. Анненский, И. Бунин, В. Маяковский, В. Ходасевич, М. Волошин, С. Есенин, Н. Клюев, </w:t>
      </w:r>
      <w:r w:rsidR="00C73DDA">
        <w:rPr>
          <w:rFonts w:ascii="Times New Roman" w:cs="Times New Roman"/>
          <w:sz w:val="24"/>
          <w:szCs w:val="24"/>
        </w:rPr>
        <w:t xml:space="preserve"> А.</w:t>
      </w:r>
      <w:r w:rsidRPr="00C7543D">
        <w:rPr>
          <w:rFonts w:ascii="Times New Roman" w:cs="Times New Roman"/>
          <w:sz w:val="24"/>
          <w:szCs w:val="24"/>
        </w:rPr>
        <w:t>Ахматов</w:t>
      </w:r>
      <w:r w:rsidR="00C73DDA">
        <w:rPr>
          <w:rFonts w:ascii="Times New Roman" w:cs="Times New Roman"/>
          <w:sz w:val="24"/>
          <w:szCs w:val="24"/>
        </w:rPr>
        <w:t>а</w:t>
      </w:r>
      <w:r w:rsidRPr="00C7543D">
        <w:rPr>
          <w:rFonts w:ascii="Times New Roman" w:cs="Times New Roman"/>
          <w:sz w:val="24"/>
          <w:szCs w:val="24"/>
        </w:rPr>
        <w:t>, М. Цветаева.</w:t>
      </w:r>
      <w:proofErr w:type="gramEnd"/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Меценатство в России.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Русский авангард 20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Живопись «Серебряного века»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Народное просвещение и образование в начале 20 века.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Наука России на рубеже 19-20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Октябрь 1917 г. и культурное наследие России. Судьба русской интеллигенции.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lastRenderedPageBreak/>
        <w:t>Теория пролетарской культуры и «Пролеткульт».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«Культурная революция» планы и результаты.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«Социалистический реализм» в литературе и искусстве. Критика его в современной культуре.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Советская интеллигенция особенности формирования. Творческие союзы и течения в художественной культуре в 20 е годы 20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Достижения и отрасли советской науки.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Культура и Великая Отечественная Война (литература, живопись, музыка, кино).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Культура в период «оттепели» - «Новый мир» и «Шестидесятники».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Русское культурное зарубежье и его роль в мировой культуре.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«Возвращенная литература» переоценка ценностей.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Живопись советского периода.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Советский кинематограф.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>Советская наука и техника.</w:t>
      </w:r>
    </w:p>
    <w:p w:rsidR="00C7543D" w:rsidRPr="00C7543D" w:rsidRDefault="00C7543D" w:rsidP="00C754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cs="Times New Roman"/>
          <w:sz w:val="24"/>
          <w:szCs w:val="24"/>
        </w:rPr>
      </w:pPr>
      <w:r w:rsidRPr="00C7543D">
        <w:rPr>
          <w:rFonts w:ascii="Times New Roman" w:cs="Times New Roman"/>
          <w:sz w:val="24"/>
          <w:szCs w:val="24"/>
        </w:rPr>
        <w:t xml:space="preserve">Особенности развития художественной культуры России в 60- 80 г. 20 </w:t>
      </w:r>
      <w:proofErr w:type="gramStart"/>
      <w:r w:rsidRPr="00C7543D">
        <w:rPr>
          <w:rFonts w:ascii="Times New Roman" w:cs="Times New Roman"/>
          <w:sz w:val="24"/>
          <w:szCs w:val="24"/>
        </w:rPr>
        <w:t>в</w:t>
      </w:r>
      <w:proofErr w:type="gramEnd"/>
      <w:r w:rsidRPr="00C7543D">
        <w:rPr>
          <w:rFonts w:ascii="Times New Roman" w:cs="Times New Roman"/>
          <w:sz w:val="24"/>
          <w:szCs w:val="24"/>
        </w:rPr>
        <w:t>.</w:t>
      </w:r>
    </w:p>
    <w:p w:rsidR="00C7543D" w:rsidRPr="00C7543D" w:rsidRDefault="00C7543D" w:rsidP="00C754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43D" w:rsidRPr="00C7543D" w:rsidRDefault="00C754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543D" w:rsidRPr="00C7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0038"/>
    <w:multiLevelType w:val="hybridMultilevel"/>
    <w:tmpl w:val="3F36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543D"/>
    <w:rsid w:val="00C73DDA"/>
    <w:rsid w:val="00C7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3D"/>
    <w:pPr>
      <w:autoSpaceDN w:val="0"/>
      <w:adjustRightInd w:val="0"/>
      <w:ind w:left="720"/>
    </w:pPr>
    <w:rPr>
      <w:rFonts w:ascii="Calibri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3</cp:revision>
  <dcterms:created xsi:type="dcterms:W3CDTF">2016-11-14T12:57:00Z</dcterms:created>
  <dcterms:modified xsi:type="dcterms:W3CDTF">2016-11-14T12:58:00Z</dcterms:modified>
</cp:coreProperties>
</file>